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1" w:lineRule="auto"/>
      </w:pPr>
      <w:r>
        <w:rPr>
          <w:color w:val="303C4F"/>
        </w:rPr>
        <w:t>PROGRAMA</w:t>
      </w:r>
      <w:r>
        <w:rPr>
          <w:color w:val="303C4F"/>
          <w:spacing w:val="-8"/>
        </w:rPr>
        <w:t> </w:t>
      </w:r>
      <w:r>
        <w:rPr>
          <w:color w:val="303C4F"/>
        </w:rPr>
        <w:t>DE</w:t>
      </w:r>
      <w:r>
        <w:rPr>
          <w:color w:val="303C4F"/>
          <w:spacing w:val="-10"/>
        </w:rPr>
        <w:t> </w:t>
      </w:r>
      <w:r>
        <w:rPr>
          <w:color w:val="303C4F"/>
        </w:rPr>
        <w:t>COOPERACIÓN</w:t>
      </w:r>
      <w:r>
        <w:rPr>
          <w:color w:val="303C4F"/>
          <w:spacing w:val="-7"/>
        </w:rPr>
        <w:t> </w:t>
      </w:r>
      <w:r>
        <w:rPr>
          <w:color w:val="303C4F"/>
        </w:rPr>
        <w:t>CIENTÍFICA</w:t>
      </w:r>
      <w:r>
        <w:rPr>
          <w:color w:val="303C4F"/>
          <w:spacing w:val="-9"/>
        </w:rPr>
        <w:t> </w:t>
      </w:r>
      <w:r>
        <w:rPr>
          <w:color w:val="303C4F"/>
        </w:rPr>
        <w:t>UBA-USP COMPROMISO INSTITUCIONAL DE ADHESIÓN</w:t>
      </w:r>
    </w:p>
    <w:p>
      <w:pPr>
        <w:tabs>
          <w:tab w:pos="5818" w:val="left" w:leader="dot"/>
        </w:tabs>
        <w:spacing w:before="232"/>
        <w:ind w:left="104" w:right="0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mi</w:t>
      </w:r>
      <w:r>
        <w:rPr>
          <w:spacing w:val="6"/>
          <w:sz w:val="22"/>
        </w:rPr>
        <w:t> </w:t>
      </w:r>
      <w:r>
        <w:rPr>
          <w:sz w:val="22"/>
        </w:rPr>
        <w:t>carácter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Decano/a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Facultad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de</w:t>
      </w:r>
      <w:r>
        <w:rPr>
          <w:sz w:val="22"/>
        </w:rPr>
        <w:tab/>
        <w:t>declaro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compromiso</w:t>
      </w:r>
      <w:r>
        <w:rPr>
          <w:spacing w:val="4"/>
          <w:sz w:val="22"/>
        </w:rPr>
        <w:t> </w:t>
      </w:r>
      <w:r>
        <w:rPr>
          <w:sz w:val="22"/>
        </w:rPr>
        <w:t>de </w:t>
      </w:r>
      <w:r>
        <w:rPr>
          <w:spacing w:val="-4"/>
          <w:sz w:val="22"/>
        </w:rPr>
        <w:t>esta</w:t>
      </w:r>
    </w:p>
    <w:p>
      <w:pPr>
        <w:pStyle w:val="BodyText"/>
        <w:ind w:left="104" w:right="227" w:firstLine="0"/>
        <w:rPr>
          <w:b/>
        </w:rPr>
      </w:pPr>
      <w:r>
        <w:rPr/>
        <w:t>Unidad</w:t>
      </w:r>
      <w:r>
        <w:rPr>
          <w:spacing w:val="40"/>
        </w:rPr>
        <w:t> </w:t>
      </w:r>
      <w:r>
        <w:rPr/>
        <w:t>Académica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participar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“Programa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Cooperación</w:t>
      </w:r>
      <w:r>
        <w:rPr>
          <w:spacing w:val="40"/>
        </w:rPr>
        <w:t> </w:t>
      </w:r>
      <w:r>
        <w:rPr/>
        <w:t>Científica</w:t>
      </w:r>
      <w:r>
        <w:rPr>
          <w:spacing w:val="40"/>
        </w:rPr>
        <w:t> </w:t>
      </w:r>
      <w:r>
        <w:rPr/>
        <w:t>UBA-USP” adhiriendo a los requisitos particulares de la UBA para la </w:t>
      </w:r>
      <w:r>
        <w:rPr>
          <w:b/>
        </w:rPr>
        <w:t>Convocatoria 2024-2025.</w:t>
      </w:r>
    </w:p>
    <w:p>
      <w:pPr>
        <w:pStyle w:val="BodyText"/>
        <w:tabs>
          <w:tab w:pos="3951" w:val="left" w:leader="dot"/>
        </w:tabs>
        <w:spacing w:before="292"/>
        <w:ind w:left="104" w:firstLine="0"/>
      </w:pPr>
      <w:r>
        <w:rPr/>
        <w:t>Asimismo,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Facultad</w:t>
      </w:r>
      <w:r>
        <w:rPr>
          <w:spacing w:val="-6"/>
        </w:rPr>
        <w:t> </w:t>
      </w:r>
      <w:r>
        <w:rPr>
          <w:spacing w:val="-5"/>
        </w:rPr>
        <w:t>de</w:t>
      </w:r>
      <w:r>
        <w:rPr/>
        <w:tab/>
        <w:t>se</w:t>
      </w:r>
      <w:r>
        <w:rPr>
          <w:spacing w:val="-6"/>
        </w:rPr>
        <w:t> </w:t>
      </w:r>
      <w:r>
        <w:rPr/>
        <w:t>compromete</w:t>
      </w:r>
      <w:r>
        <w:rPr>
          <w:spacing w:val="-8"/>
        </w:rPr>
        <w:t> </w:t>
      </w:r>
      <w:r>
        <w:rPr>
          <w:spacing w:val="-5"/>
        </w:rPr>
        <w:t>a: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5" w:right="318" w:hanging="361"/>
        <w:jc w:val="left"/>
        <w:rPr>
          <w:sz w:val="24"/>
        </w:rPr>
      </w:pPr>
      <w:r>
        <w:rPr>
          <w:sz w:val="24"/>
        </w:rPr>
        <w:t>Lanzar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convocatoria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través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los</w:t>
      </w:r>
      <w:r>
        <w:rPr>
          <w:spacing w:val="40"/>
          <w:sz w:val="24"/>
        </w:rPr>
        <w:t> </w:t>
      </w:r>
      <w:r>
        <w:rPr>
          <w:sz w:val="24"/>
        </w:rPr>
        <w:t>diversos</w:t>
      </w:r>
      <w:r>
        <w:rPr>
          <w:spacing w:val="40"/>
          <w:sz w:val="24"/>
        </w:rPr>
        <w:t> </w:t>
      </w:r>
      <w:r>
        <w:rPr>
          <w:sz w:val="24"/>
        </w:rPr>
        <w:t>medios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difusión</w:t>
      </w:r>
      <w:r>
        <w:rPr>
          <w:spacing w:val="40"/>
          <w:sz w:val="24"/>
        </w:rPr>
        <w:t> </w:t>
      </w:r>
      <w:r>
        <w:rPr>
          <w:sz w:val="24"/>
        </w:rPr>
        <w:t>disponibles (página web, mailing list, redes sociales, etc.);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5" w:right="327" w:hanging="361"/>
        <w:jc w:val="left"/>
        <w:rPr>
          <w:sz w:val="24"/>
        </w:rPr>
      </w:pPr>
      <w:r>
        <w:rPr>
          <w:sz w:val="24"/>
        </w:rPr>
        <w:t>Realizar la preselección de los/as candidatos/as, respetando el número máximo de postulantes en la presente convocatoria;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4" w:lineRule="auto" w:before="0" w:after="0"/>
        <w:ind w:left="465" w:right="327" w:hanging="361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documentación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formato</w:t>
      </w:r>
      <w:r>
        <w:rPr>
          <w:spacing w:val="-12"/>
          <w:sz w:val="24"/>
        </w:rPr>
        <w:t> </w:t>
      </w:r>
      <w:r>
        <w:rPr>
          <w:sz w:val="24"/>
        </w:rPr>
        <w:t>digital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postulantes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Secretaría</w:t>
      </w:r>
      <w:r>
        <w:rPr>
          <w:spacing w:val="-10"/>
          <w:sz w:val="24"/>
        </w:rPr>
        <w:t> </w:t>
      </w:r>
      <w:r>
        <w:rPr>
          <w:sz w:val="24"/>
        </w:rPr>
        <w:t>de Relaciones Internacionales en las fechas establecidas para ello;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5" w:right="144" w:hanging="361"/>
        <w:jc w:val="left"/>
        <w:rPr>
          <w:sz w:val="24"/>
        </w:rPr>
      </w:pPr>
      <w:r>
        <w:rPr>
          <w:sz w:val="24"/>
        </w:rPr>
        <w:t>Conceder</w:t>
      </w:r>
      <w:r>
        <w:rPr>
          <w:spacing w:val="-3"/>
          <w:sz w:val="24"/>
        </w:rPr>
        <w:t> </w:t>
      </w:r>
      <w:r>
        <w:rPr>
          <w:sz w:val="24"/>
        </w:rPr>
        <w:t>licencia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comisión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servicio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goce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sueldo</w:t>
      </w:r>
      <w:r>
        <w:rPr>
          <w:spacing w:val="-3"/>
          <w:sz w:val="24"/>
        </w:rPr>
        <w:t> </w:t>
      </w:r>
      <w:r>
        <w:rPr>
          <w:sz w:val="24"/>
        </w:rPr>
        <w:t>(cuando</w:t>
      </w:r>
      <w:r>
        <w:rPr>
          <w:spacing w:val="-8"/>
          <w:sz w:val="24"/>
        </w:rPr>
        <w:t> </w:t>
      </w:r>
      <w:r>
        <w:rPr>
          <w:sz w:val="24"/>
        </w:rPr>
        <w:t>correspondiese) por el período correspondiente a la movilidad aprobada a las/os docentes </w:t>
      </w:r>
      <w:r>
        <w:rPr>
          <w:spacing w:val="-2"/>
          <w:sz w:val="24"/>
        </w:rPr>
        <w:t>seleccionadas/os;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4" w:lineRule="auto" w:before="0" w:after="0"/>
        <w:ind w:left="465" w:right="315" w:hanging="361"/>
        <w:jc w:val="left"/>
        <w:rPr>
          <w:sz w:val="24"/>
        </w:rPr>
      </w:pPr>
      <w:r>
        <w:rPr>
          <w:sz w:val="24"/>
        </w:rPr>
        <w:t>Velar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cumplimiento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lo</w:t>
      </w:r>
      <w:r>
        <w:rPr>
          <w:spacing w:val="66"/>
          <w:sz w:val="24"/>
        </w:rPr>
        <w:t> </w:t>
      </w:r>
      <w:r>
        <w:rPr>
          <w:sz w:val="24"/>
        </w:rPr>
        <w:t>previsto</w:t>
      </w:r>
      <w:r>
        <w:rPr>
          <w:spacing w:val="66"/>
          <w:sz w:val="24"/>
        </w:rPr>
        <w:t> </w:t>
      </w:r>
      <w:r>
        <w:rPr>
          <w:sz w:val="24"/>
        </w:rPr>
        <w:t>en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67"/>
          <w:sz w:val="24"/>
        </w:rPr>
        <w:t> </w:t>
      </w:r>
      <w:r>
        <w:rPr>
          <w:sz w:val="24"/>
        </w:rPr>
        <w:t>convocatoria</w:t>
      </w:r>
      <w:r>
        <w:rPr>
          <w:spacing w:val="68"/>
          <w:sz w:val="24"/>
        </w:rPr>
        <w:t> </w:t>
      </w:r>
      <w:r>
        <w:rPr>
          <w:sz w:val="24"/>
        </w:rPr>
        <w:t>respecto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72"/>
          <w:sz w:val="24"/>
        </w:rPr>
        <w:t> </w:t>
      </w:r>
      <w:r>
        <w:rPr>
          <w:sz w:val="24"/>
        </w:rPr>
        <w:t>los convenios bajo los cuales se realizarán las movilidades;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5" w:right="307" w:hanging="361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través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12"/>
          <w:sz w:val="24"/>
        </w:rPr>
        <w:t> </w:t>
      </w:r>
      <w:r>
        <w:rPr>
          <w:sz w:val="24"/>
        </w:rPr>
        <w:t>representante,</w:t>
      </w:r>
      <w:r>
        <w:rPr>
          <w:spacing w:val="-6"/>
          <w:sz w:val="24"/>
        </w:rPr>
        <w:t> </w:t>
      </w:r>
      <w:r>
        <w:rPr>
          <w:sz w:val="24"/>
        </w:rPr>
        <w:t>designado</w:t>
      </w:r>
      <w:r>
        <w:rPr>
          <w:spacing w:val="-2"/>
          <w:sz w:val="24"/>
        </w:rPr>
        <w:t> </w:t>
      </w:r>
      <w:r>
        <w:rPr>
          <w:sz w:val="24"/>
        </w:rPr>
        <w:t>oportunamente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Decano/a, del Comité de selección que se reunirá bajo la modalidad establecida por la Secretaría de Relaciones Internacionales a fin de evaluar las postulaciones y elegir los beneficiarios del programa para la presente convocatoria, asegurando el equilibrio en la asignación de las plazas y abogando por una distribución equitativa de las mismas;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56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resultados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todos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postulantes,</w:t>
      </w:r>
      <w:r>
        <w:rPr>
          <w:spacing w:val="-6"/>
          <w:sz w:val="24"/>
        </w:rPr>
        <w:t> </w:t>
      </w:r>
      <w:r>
        <w:rPr>
          <w:sz w:val="24"/>
        </w:rPr>
        <w:t>hayan</w:t>
      </w:r>
      <w:r>
        <w:rPr>
          <w:spacing w:val="-11"/>
          <w:sz w:val="24"/>
        </w:rPr>
        <w:t> </w:t>
      </w:r>
      <w:r>
        <w:rPr>
          <w:sz w:val="24"/>
        </w:rPr>
        <w:t>sido</w:t>
      </w:r>
      <w:r>
        <w:rPr>
          <w:spacing w:val="-7"/>
          <w:sz w:val="24"/>
        </w:rPr>
        <w:t> </w:t>
      </w:r>
      <w:r>
        <w:rPr>
          <w:sz w:val="24"/>
        </w:rPr>
        <w:t>beneficiados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no;</w:t>
      </w:r>
    </w:p>
    <w:p>
      <w:pPr>
        <w:pStyle w:val="BodyText"/>
        <w:spacing w:before="268"/>
        <w:ind w:left="104" w:right="227" w:firstLine="0"/>
      </w:pPr>
      <w:r>
        <w:rPr/>
        <w:t>Finalmente,</w:t>
      </w:r>
      <w:r>
        <w:rPr>
          <w:spacing w:val="-4"/>
        </w:rPr>
        <w:t> </w:t>
      </w:r>
      <w:r>
        <w:rPr/>
        <w:t>tomo</w:t>
      </w:r>
      <w:r>
        <w:rPr>
          <w:spacing w:val="-3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compromiso</w:t>
      </w:r>
      <w:r>
        <w:rPr>
          <w:spacing w:val="-3"/>
        </w:rPr>
        <w:t> </w:t>
      </w:r>
      <w:r>
        <w:rPr/>
        <w:t>es condición necesaria para habilitar a la Facultad a la presentación de candidatos.</w:t>
      </w:r>
    </w:p>
    <w:p>
      <w:pPr>
        <w:pStyle w:val="BodyText"/>
        <w:spacing w:before="46"/>
        <w:ind w:left="0" w:firstLine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432"/>
      </w:tblGrid>
      <w:tr>
        <w:trPr>
          <w:trHeight w:val="1243" w:hRule="atLeast"/>
        </w:trPr>
        <w:tc>
          <w:tcPr>
            <w:tcW w:w="2264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Firma: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2264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left="110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Aclaración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y/o </w:t>
            </w:r>
            <w:r>
              <w:rPr>
                <w:b/>
                <w:spacing w:val="-2"/>
                <w:sz w:val="24"/>
              </w:rPr>
              <w:t>sello: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2264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Lugar 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fecha:</w:t>
            </w:r>
          </w:p>
        </w:tc>
        <w:tc>
          <w:tcPr>
            <w:tcW w:w="64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340" w:bottom="280" w:left="16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3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8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5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465" w:hanging="361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241" w:right="227" w:hanging="149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65" w:right="327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2024-06-24T19:51:39Z</dcterms:created>
  <dcterms:modified xsi:type="dcterms:W3CDTF">2024-06-24T19:51:39Z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2024-06-24T00:00:00Z</vt:filetime>
  </property>
  <property fmtid="{D5CDD505-2E9C-101B-9397-08002B2CF9AE}" pid="3" name="Producer">
    <vt:lpwstr>iLovePDF</vt:lpwstr>
  </property>
</Properties>
</file>